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045A" w14:textId="77777777" w:rsidR="00F35C62" w:rsidRPr="00BC233D" w:rsidRDefault="00F35C62" w:rsidP="00F35C62">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BC233D">
        <w:rPr>
          <w:rFonts w:ascii="Times New Roman" w:eastAsia="Times New Roman" w:hAnsi="Times New Roman" w:cs="Times New Roman"/>
          <w:b/>
          <w:bCs/>
          <w:kern w:val="0"/>
          <w:sz w:val="36"/>
          <w:szCs w:val="36"/>
          <w:lang w:eastAsia="fr-FR"/>
          <w14:ligatures w14:val="none"/>
        </w:rPr>
        <w:t>Adhérent ou Abonné : Quelles sont les différences ?</w:t>
      </w:r>
    </w:p>
    <w:p w14:paraId="76DBD71F" w14:textId="77777777" w:rsidR="00F35C62" w:rsidRPr="00BC233D" w:rsidRDefault="00F35C62" w:rsidP="00F35C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C233D">
        <w:rPr>
          <w:rFonts w:ascii="Times New Roman" w:eastAsia="Times New Roman" w:hAnsi="Times New Roman" w:cs="Times New Roman"/>
          <w:noProof/>
          <w:kern w:val="0"/>
          <w:sz w:val="24"/>
          <w:szCs w:val="24"/>
          <w:lang w:eastAsia="fr-FR"/>
          <w14:ligatures w14:val="none"/>
        </w:rPr>
        <w:drawing>
          <wp:inline distT="0" distB="0" distL="0" distR="0" wp14:anchorId="17323884" wp14:editId="7CAEE9E7">
            <wp:extent cx="2641600" cy="1733550"/>
            <wp:effectExtent l="0" t="0" r="6350" b="0"/>
            <wp:docPr id="91014789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1600" cy="1733550"/>
                    </a:xfrm>
                    <a:prstGeom prst="rect">
                      <a:avLst/>
                    </a:prstGeom>
                    <a:noFill/>
                    <a:ln>
                      <a:noFill/>
                    </a:ln>
                  </pic:spPr>
                </pic:pic>
              </a:graphicData>
            </a:graphic>
          </wp:inline>
        </w:drawing>
      </w:r>
    </w:p>
    <w:p w14:paraId="6AD8A5B6" w14:textId="77777777" w:rsidR="00F35C62" w:rsidRPr="00BC233D" w:rsidRDefault="00F35C62" w:rsidP="00F35C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C233D">
        <w:rPr>
          <w:rFonts w:ascii="Times New Roman" w:eastAsia="Times New Roman" w:hAnsi="Times New Roman" w:cs="Times New Roman"/>
          <w:b/>
          <w:bCs/>
          <w:i/>
          <w:iCs/>
          <w:kern w:val="0"/>
          <w:sz w:val="24"/>
          <w:szCs w:val="24"/>
          <w:lang w:eastAsia="fr-FR"/>
          <w14:ligatures w14:val="none"/>
        </w:rPr>
        <w:t>Il règne pour certains d’entre nous une certaine confusion entre abonnement à l’UFC Que Choisir et adhérent à une association locale, comme la nôtre, UFC- Que Choisir de Paris.</w:t>
      </w:r>
    </w:p>
    <w:p w14:paraId="145A3539" w14:textId="77777777" w:rsidR="00F35C62" w:rsidRPr="00BC233D" w:rsidRDefault="00F35C62" w:rsidP="00F35C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C233D">
        <w:rPr>
          <w:rFonts w:ascii="Times New Roman" w:eastAsia="Times New Roman" w:hAnsi="Times New Roman" w:cs="Times New Roman"/>
          <w:b/>
          <w:bCs/>
          <w:kern w:val="0"/>
          <w:sz w:val="24"/>
          <w:szCs w:val="24"/>
          <w:lang w:eastAsia="fr-FR"/>
          <w14:ligatures w14:val="none"/>
        </w:rPr>
        <w:t>Être abonné(e),</w:t>
      </w:r>
      <w:r w:rsidRPr="00BC233D">
        <w:rPr>
          <w:rFonts w:ascii="Times New Roman" w:eastAsia="Times New Roman" w:hAnsi="Times New Roman" w:cs="Times New Roman"/>
          <w:kern w:val="0"/>
          <w:sz w:val="24"/>
          <w:szCs w:val="24"/>
          <w:lang w:eastAsia="fr-FR"/>
          <w14:ligatures w14:val="none"/>
        </w:rPr>
        <w:t> c’est recevoir par courrier ou pouvoir consulter sur Internet, les diverses publications de l’UFC Que Choisir. Certains abonnements vous donnent droit à 4 appels sur une question juridique par an mais n’inclut pas un accompagnement lors d’un litige.</w:t>
      </w:r>
    </w:p>
    <w:p w14:paraId="63B89A28" w14:textId="77777777" w:rsidR="00F35C62" w:rsidRPr="00BC233D" w:rsidRDefault="00F35C62" w:rsidP="00F35C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C233D">
        <w:rPr>
          <w:rFonts w:ascii="Times New Roman" w:eastAsia="Times New Roman" w:hAnsi="Times New Roman" w:cs="Times New Roman"/>
          <w:kern w:val="0"/>
          <w:sz w:val="24"/>
          <w:szCs w:val="24"/>
          <w:lang w:eastAsia="fr-FR"/>
          <w14:ligatures w14:val="none"/>
        </w:rPr>
        <w:t>Le numéro d’un abonnement est constitué de :  un chiffre suivi de  / et plusieurs chiffres. Exemple  : 2/</w:t>
      </w:r>
      <w:proofErr w:type="spellStart"/>
      <w:r w:rsidRPr="00BC233D">
        <w:rPr>
          <w:rFonts w:ascii="Times New Roman" w:eastAsia="Times New Roman" w:hAnsi="Times New Roman" w:cs="Times New Roman"/>
          <w:kern w:val="0"/>
          <w:sz w:val="24"/>
          <w:szCs w:val="24"/>
          <w:lang w:eastAsia="fr-FR"/>
          <w14:ligatures w14:val="none"/>
        </w:rPr>
        <w:t>xxxx</w:t>
      </w:r>
      <w:proofErr w:type="spellEnd"/>
    </w:p>
    <w:p w14:paraId="3BFED130" w14:textId="77777777" w:rsidR="00F35C62" w:rsidRPr="00BC233D" w:rsidRDefault="00F35C62" w:rsidP="00F35C62">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C233D">
        <w:rPr>
          <w:rFonts w:ascii="Times New Roman" w:eastAsia="Times New Roman" w:hAnsi="Times New Roman" w:cs="Times New Roman"/>
          <w:b/>
          <w:bCs/>
          <w:kern w:val="0"/>
          <w:sz w:val="24"/>
          <w:szCs w:val="24"/>
          <w:lang w:eastAsia="fr-FR"/>
          <w14:ligatures w14:val="none"/>
        </w:rPr>
        <w:t>Être adhérent</w:t>
      </w:r>
      <w:r w:rsidRPr="00BC233D">
        <w:rPr>
          <w:rFonts w:ascii="Times New Roman" w:eastAsia="Times New Roman" w:hAnsi="Times New Roman" w:cs="Times New Roman"/>
          <w:kern w:val="0"/>
          <w:sz w:val="24"/>
          <w:szCs w:val="24"/>
          <w:lang w:eastAsia="fr-FR"/>
          <w14:ligatures w14:val="none"/>
        </w:rPr>
        <w:t> à l’UFC Que Choisir passe par une adhésion à l’une des 143 associations locales de France. L’adhésion permet de bénéficier d’un accompagnement personnalisé pour résoudre un litige de consommation. L’adhésion ne vous donne droit ni aux publications, ni aux résultats de tests de la fédération UFC Que Choisir sauf si bien sûr vous avez un abonnement en plus.</w:t>
      </w:r>
    </w:p>
    <w:p w14:paraId="5901C262" w14:textId="39AC046A" w:rsidR="00F35C62" w:rsidRDefault="00F35C62" w:rsidP="00F35C62">
      <w:r w:rsidRPr="00BC233D">
        <w:rPr>
          <w:rFonts w:ascii="Times New Roman" w:eastAsia="Times New Roman" w:hAnsi="Times New Roman" w:cs="Times New Roman"/>
          <w:kern w:val="0"/>
          <w:sz w:val="24"/>
          <w:szCs w:val="24"/>
          <w:lang w:eastAsia="fr-FR"/>
          <w14:ligatures w14:val="none"/>
        </w:rPr>
        <w:t>Le numéro d’une adhésion commence toujours par l’année de 1</w:t>
      </w:r>
      <w:r w:rsidRPr="00BC233D">
        <w:rPr>
          <w:rFonts w:ascii="Times New Roman" w:eastAsia="Times New Roman" w:hAnsi="Times New Roman" w:cs="Times New Roman"/>
          <w:kern w:val="0"/>
          <w:sz w:val="24"/>
          <w:szCs w:val="24"/>
          <w:vertAlign w:val="superscript"/>
          <w:lang w:eastAsia="fr-FR"/>
          <w14:ligatures w14:val="none"/>
        </w:rPr>
        <w:t>ère</w:t>
      </w:r>
      <w:r w:rsidRPr="00BC233D">
        <w:rPr>
          <w:rFonts w:ascii="Times New Roman" w:eastAsia="Times New Roman" w:hAnsi="Times New Roman" w:cs="Times New Roman"/>
          <w:kern w:val="0"/>
          <w:sz w:val="24"/>
          <w:szCs w:val="24"/>
          <w:lang w:eastAsia="fr-FR"/>
          <w14:ligatures w14:val="none"/>
        </w:rPr>
        <w:t> souscription</w:t>
      </w:r>
    </w:p>
    <w:sectPr w:rsidR="00F35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62"/>
    <w:rsid w:val="00F35C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6572"/>
  <w15:chartTrackingRefBased/>
  <w15:docId w15:val="{DD931D79-54E4-41B5-BB16-486FE3FD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C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893</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LEMARDELEY</dc:creator>
  <cp:keywords/>
  <dc:description/>
  <cp:lastModifiedBy>jean-françois LEMARDELEY</cp:lastModifiedBy>
  <cp:revision>1</cp:revision>
  <dcterms:created xsi:type="dcterms:W3CDTF">2024-04-11T18:39:00Z</dcterms:created>
  <dcterms:modified xsi:type="dcterms:W3CDTF">2024-04-11T18:40:00Z</dcterms:modified>
</cp:coreProperties>
</file>